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2F" w:rsidRDefault="0051362F" w:rsidP="0051362F">
      <w:pPr>
        <w:spacing w:line="240" w:lineRule="auto"/>
      </w:pPr>
      <w:bookmarkStart w:id="0" w:name="_Toc370320747"/>
      <w:r w:rsidRPr="00F047CA">
        <w:rPr>
          <w:rFonts w:ascii="Times New Roman" w:hAnsi="Times New Roman" w:cs="Times New Roman"/>
          <w:sz w:val="24"/>
          <w:szCs w:val="24"/>
        </w:rPr>
        <w:t>Appendix A: Data extraction template</w:t>
      </w:r>
      <w:r w:rsidRPr="00F047CA">
        <w:t xml:space="preserve"> </w:t>
      </w:r>
    </w:p>
    <w:p w:rsidR="0051362F" w:rsidRPr="007E320E" w:rsidRDefault="0051362F" w:rsidP="0051362F">
      <w:pPr>
        <w:spacing w:line="240" w:lineRule="auto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6251"/>
      </w:tblGrid>
      <w:tr w:rsidR="0051362F" w:rsidRPr="004011D4" w:rsidTr="00B11A63">
        <w:trPr>
          <w:tblHeader/>
        </w:trPr>
        <w:tc>
          <w:tcPr>
            <w:tcW w:w="2644" w:type="dxa"/>
          </w:tcPr>
          <w:bookmarkEnd w:id="0"/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 extracted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Main focus of study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Year of publication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Main Findings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The number of </w:t>
            </w:r>
            <w:proofErr w:type="spellStart"/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healthworkers</w:t>
            </w:r>
            <w:proofErr w:type="spellEnd"/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 data has been gathered from in the course of the study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Setting 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Primary / secondary care </w:t>
            </w:r>
          </w:p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Urban / rural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The type of </w:t>
            </w:r>
            <w:proofErr w:type="spellStart"/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healthworkers</w:t>
            </w:r>
            <w:proofErr w:type="spellEnd"/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 being asked, e.g. doctors, nurses, clinical officers.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Methodology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Description of the methodology used: e.g. Qualitative interviews, surveys, DCEs.</w:t>
            </w:r>
          </w:p>
        </w:tc>
      </w:tr>
      <w:tr w:rsidR="0051362F" w:rsidRPr="004011D4" w:rsidTr="00B11A63">
        <w:tc>
          <w:tcPr>
            <w:tcW w:w="2644" w:type="dxa"/>
          </w:tcPr>
          <w:p w:rsidR="0051362F" w:rsidRPr="00963EB6" w:rsidRDefault="005E26E1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62F" w:rsidRPr="00963EB6">
              <w:rPr>
                <w:rFonts w:ascii="Times New Roman" w:hAnsi="Times New Roman" w:cs="Times New Roman"/>
                <w:sz w:val="24"/>
                <w:szCs w:val="24"/>
              </w:rPr>
              <w:t>Factors identified: factors identified as potentially influencing motivation / satisfaction / retention.</w:t>
            </w:r>
          </w:p>
        </w:tc>
        <w:tc>
          <w:tcPr>
            <w:tcW w:w="6251" w:type="dxa"/>
          </w:tcPr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A detailed list of potential categories was developed from the literature, and then expanded to incorporate key themes from all papers as necessary.</w:t>
            </w:r>
          </w:p>
          <w:p w:rsidR="0051362F" w:rsidRPr="00963EB6" w:rsidRDefault="0051362F" w:rsidP="00B1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Categories: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Availability of health care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Ability to generate income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Appreciation of managers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Availability of equipment and supplies</w:t>
            </w:r>
          </w:p>
          <w:p w:rsidR="00FB0FE0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Career intent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Community engagement </w:t>
            </w:r>
          </w:p>
          <w:p w:rsidR="00FB0FE0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8F3">
              <w:rPr>
                <w:rFonts w:ascii="Times New Roman" w:hAnsi="Times New Roman" w:cs="Times New Roman"/>
                <w:sz w:val="24"/>
                <w:szCs w:val="24"/>
              </w:rPr>
              <w:t xml:space="preserve">Decentralisation of decision making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Demographic characteristics: age, sex, marital status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Education opportunities for children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Further qualifications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</w:p>
          <w:p w:rsidR="00FB0FE0" w:rsidRDefault="00FB0FE0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Informal payment </w:t>
            </w:r>
          </w:p>
          <w:p w:rsidR="00FB0FE0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Motivational job properties: allows for challenge </w:t>
            </w:r>
          </w:p>
          <w:p w:rsidR="0051362F" w:rsidRPr="00FB0FE0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 level</w:t>
            </w:r>
          </w:p>
          <w:p w:rsidR="0051362F" w:rsidRPr="00963EB6" w:rsidRDefault="0051362F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Payment for performance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Patient relationship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Perception of safety</w:t>
            </w:r>
          </w:p>
          <w:p w:rsidR="00FB0FE0" w:rsidRPr="00FB0FE0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relationship</w:t>
            </w: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I</w:t>
            </w: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nfrastructure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work</w:t>
            </w: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 - city vs town / links to area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Pride in organisation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Promotion opportunities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Quality of management / leadership 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Roads and transport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Rural background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Rural background of spouse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Rural content in training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Sector</w:t>
            </w:r>
          </w:p>
          <w:p w:rsidR="00FB0FE0" w:rsidRPr="00824871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Stable job and / or pension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Supervision, including feedback </w:t>
            </w:r>
          </w:p>
          <w:p w:rsidR="0051362F" w:rsidRPr="00963EB6" w:rsidRDefault="0051362F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  <w:p w:rsidR="00FB0FE0" w:rsidRPr="00963EB6" w:rsidRDefault="00FB0FE0" w:rsidP="00FB0FE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Vocation /  intrinsic satisfaction from work </w:t>
            </w:r>
          </w:p>
          <w:p w:rsidR="0051362F" w:rsidRPr="00963EB6" w:rsidRDefault="0051362F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Workload / staffing</w:t>
            </w:r>
          </w:p>
          <w:p w:rsidR="0051362F" w:rsidRPr="00963EB6" w:rsidRDefault="00FB0FE0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conditions</w:t>
            </w:r>
          </w:p>
          <w:p w:rsidR="0051362F" w:rsidRPr="00963EB6" w:rsidRDefault="0051362F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Work-life balance</w:t>
            </w:r>
          </w:p>
          <w:p w:rsidR="00824871" w:rsidRPr="00963EB6" w:rsidRDefault="00824871" w:rsidP="0051362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</w:tr>
      <w:tr w:rsidR="006061DC" w:rsidRPr="004011D4" w:rsidTr="00B11A63">
        <w:tc>
          <w:tcPr>
            <w:tcW w:w="2644" w:type="dxa"/>
          </w:tcPr>
          <w:p w:rsidR="006061DC" w:rsidRPr="00963EB6" w:rsidRDefault="006061DC" w:rsidP="0060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Factors identified: interventions</w:t>
            </w:r>
          </w:p>
        </w:tc>
        <w:tc>
          <w:tcPr>
            <w:tcW w:w="6251" w:type="dxa"/>
          </w:tcPr>
          <w:p w:rsidR="006061DC" w:rsidRPr="00963EB6" w:rsidRDefault="006061DC" w:rsidP="0060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A detailed list of potential categories was developed from the literature, and then expanded to incorporate key themes from all papers as necessary.</w:t>
            </w:r>
          </w:p>
          <w:p w:rsidR="006061DC" w:rsidRPr="00963EB6" w:rsidRDefault="006061DC" w:rsidP="00606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Categories: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Compulsory service,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Improving pay,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Payment for performance,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 Improving living conditions,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Targeted recruitment,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Continuous training,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Professional support,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Initial training emphasises rural issues or includes a rural component,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Rural medical schools or specialties,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 xml:space="preserve">Political drive &amp; will, </w:t>
            </w:r>
          </w:p>
          <w:p w:rsidR="006061DC" w:rsidRPr="00963EB6" w:rsidRDefault="006061DC" w:rsidP="006061D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B6">
              <w:rPr>
                <w:rFonts w:ascii="Times New Roman" w:hAnsi="Times New Roman" w:cs="Times New Roman"/>
                <w:sz w:val="24"/>
                <w:szCs w:val="24"/>
              </w:rPr>
              <w:t>Supervision &amp; audit with feedback.</w:t>
            </w:r>
          </w:p>
        </w:tc>
      </w:tr>
    </w:tbl>
    <w:p w:rsidR="00416A57" w:rsidRDefault="00416A57"/>
    <w:sectPr w:rsidR="0041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5BE"/>
    <w:multiLevelType w:val="hybridMultilevel"/>
    <w:tmpl w:val="10249B74"/>
    <w:lvl w:ilvl="0" w:tplc="1882A0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2F"/>
    <w:rsid w:val="002F7EFD"/>
    <w:rsid w:val="003B6971"/>
    <w:rsid w:val="00416A57"/>
    <w:rsid w:val="0051362F"/>
    <w:rsid w:val="005E26E1"/>
    <w:rsid w:val="006061DC"/>
    <w:rsid w:val="00824871"/>
    <w:rsid w:val="00B027FA"/>
    <w:rsid w:val="00CA18F3"/>
    <w:rsid w:val="00CA363F"/>
    <w:rsid w:val="00F212CC"/>
    <w:rsid w:val="00FB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CD165-C297-42D7-8FA4-A22ABCC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62F"/>
    <w:pPr>
      <w:spacing w:after="0" w:line="480" w:lineRule="auto"/>
    </w:pPr>
    <w:rPr>
      <w:rFonts w:ascii="Arial" w:eastAsia="Calibri" w:hAnsi="Arial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Ann Schmidtke</cp:lastModifiedBy>
  <cp:revision>11</cp:revision>
  <dcterms:created xsi:type="dcterms:W3CDTF">2015-09-09T12:53:00Z</dcterms:created>
  <dcterms:modified xsi:type="dcterms:W3CDTF">2016-03-27T16:33:00Z</dcterms:modified>
</cp:coreProperties>
</file>