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53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Dear Editors-in Chief,</w:t>
      </w:r>
    </w:p>
    <w:p w:rsidR="00A35C32" w:rsidRPr="001A4DB4" w:rsidRDefault="00A35C32" w:rsidP="00A35C32">
      <w:pPr>
        <w:spacing w:line="480" w:lineRule="auto"/>
        <w:rPr>
          <w:rFonts w:ascii="Times New Roman" w:hAnsi="Times New Roman" w:cs="Times New Roman"/>
        </w:rPr>
      </w:pPr>
    </w:p>
    <w:p w:rsidR="00A35C32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 xml:space="preserve">We have the pleasure of submitting the manuscript “Outcomes of epilepsy surgery for refractory temporal lobe epilepsy in older patients” to </w:t>
      </w:r>
      <w:r w:rsidR="00D671AD" w:rsidRPr="001A4DB4">
        <w:rPr>
          <w:rFonts w:ascii="Times New Roman" w:hAnsi="Times New Roman" w:cs="Times New Roman"/>
        </w:rPr>
        <w:t>your</w:t>
      </w:r>
      <w:r w:rsidRPr="001A4DB4">
        <w:rPr>
          <w:rFonts w:ascii="Times New Roman" w:hAnsi="Times New Roman" w:cs="Times New Roman"/>
        </w:rPr>
        <w:t xml:space="preserve"> journal. This </w:t>
      </w:r>
      <w:r w:rsidR="00D671AD" w:rsidRPr="001A4DB4">
        <w:rPr>
          <w:rFonts w:ascii="Times New Roman" w:hAnsi="Times New Roman" w:cs="Times New Roman"/>
        </w:rPr>
        <w:t xml:space="preserve">is a </w:t>
      </w:r>
      <w:r w:rsidR="004A78F6">
        <w:rPr>
          <w:rFonts w:ascii="Times New Roman" w:hAnsi="Times New Roman" w:cs="Times New Roman"/>
        </w:rPr>
        <w:t>clinical</w:t>
      </w:r>
      <w:r w:rsidR="00D671AD" w:rsidRPr="001A4DB4">
        <w:rPr>
          <w:rFonts w:ascii="Times New Roman" w:hAnsi="Times New Roman" w:cs="Times New Roman"/>
        </w:rPr>
        <w:t xml:space="preserve"> research </w:t>
      </w:r>
      <w:r w:rsidR="004A78F6">
        <w:rPr>
          <w:rFonts w:ascii="Times New Roman" w:hAnsi="Times New Roman" w:cs="Times New Roman"/>
        </w:rPr>
        <w:t>paper</w:t>
      </w:r>
      <w:bookmarkStart w:id="0" w:name="_GoBack"/>
      <w:bookmarkEnd w:id="0"/>
      <w:r w:rsidR="00D671AD" w:rsidRPr="001A4DB4">
        <w:rPr>
          <w:rFonts w:ascii="Times New Roman" w:hAnsi="Times New Roman" w:cs="Times New Roman"/>
        </w:rPr>
        <w:t xml:space="preserve"> </w:t>
      </w:r>
      <w:r w:rsidRPr="001A4DB4">
        <w:rPr>
          <w:rFonts w:ascii="Times New Roman" w:hAnsi="Times New Roman" w:cs="Times New Roman"/>
        </w:rPr>
        <w:t>reflecting the postsurgical seizure and cognitive outcomes in older patients with intractable</w:t>
      </w:r>
      <w:r w:rsidR="00075D41" w:rsidRPr="001A4DB4">
        <w:rPr>
          <w:rFonts w:ascii="Times New Roman" w:hAnsi="Times New Roman" w:cs="Times New Roman"/>
        </w:rPr>
        <w:t xml:space="preserve"> temporal lobe epilepsy (TLE)</w:t>
      </w:r>
      <w:r w:rsidRPr="001A4DB4">
        <w:rPr>
          <w:rFonts w:ascii="Times New Roman" w:hAnsi="Times New Roman" w:cs="Times New Roman"/>
        </w:rPr>
        <w:t xml:space="preserve">.  </w:t>
      </w:r>
      <w:r w:rsidR="00075D41" w:rsidRPr="001A4DB4">
        <w:rPr>
          <w:rFonts w:ascii="Times New Roman" w:hAnsi="Times New Roman" w:cs="Times New Roman"/>
        </w:rPr>
        <w:t xml:space="preserve">There is skepticism about outcomes in older patients treated with surgery related to the presence of multiple comorbidities, preexisting cognitive decline and longer seizure duration. </w:t>
      </w:r>
      <w:r w:rsidR="00A35C32" w:rsidRPr="001A4DB4">
        <w:rPr>
          <w:rFonts w:ascii="Times New Roman" w:hAnsi="Times New Roman" w:cs="Times New Roman"/>
        </w:rPr>
        <w:t xml:space="preserve">Few studies report postsurgical outcomes in older adults and the available data are based on small number heterogeneous samples. </w:t>
      </w:r>
    </w:p>
    <w:p w:rsidR="00075D41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 xml:space="preserve">We conducted a retrospective analysis on selected from computer database </w:t>
      </w:r>
      <w:r w:rsidR="00075D41" w:rsidRPr="001A4DB4">
        <w:rPr>
          <w:rFonts w:ascii="Times New Roman" w:hAnsi="Times New Roman" w:cs="Times New Roman"/>
        </w:rPr>
        <w:t xml:space="preserve">18 </w:t>
      </w:r>
      <w:r w:rsidRPr="001A4DB4">
        <w:rPr>
          <w:rFonts w:ascii="Times New Roman" w:hAnsi="Times New Roman" w:cs="Times New Roman"/>
        </w:rPr>
        <w:t xml:space="preserve">patients </w:t>
      </w:r>
      <w:r w:rsidR="00075D41" w:rsidRPr="001A4DB4">
        <w:rPr>
          <w:rFonts w:ascii="Times New Roman" w:hAnsi="Times New Roman" w:cs="Times New Roman"/>
        </w:rPr>
        <w:t xml:space="preserve">aged 55 or older to assess the efficacy and tolerability of the procedure. 78% achieved Engel class I outcome over a mean follow-up period of 4.2 years. We did not find a measurable effect of disease duration on postsurgical outcome. </w:t>
      </w:r>
      <w:r w:rsidR="001A4DB4" w:rsidRPr="001A4DB4">
        <w:rPr>
          <w:rFonts w:ascii="Times New Roman" w:hAnsi="Times New Roman" w:cs="Times New Roman"/>
        </w:rPr>
        <w:t xml:space="preserve"> Postsurgical neuropsychological evaluation showed expected decline in verbal abilities in patients who had undergone dominant resection.</w:t>
      </w:r>
    </w:p>
    <w:p w:rsidR="001A4DB4" w:rsidRPr="001A4DB4" w:rsidRDefault="00075D41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 xml:space="preserve">Our results indicate that epilepsy surgery is well tolerated, safe and effective in older patients with refractory TLE. </w:t>
      </w:r>
    </w:p>
    <w:p w:rsidR="00A35C32" w:rsidRPr="001A4DB4" w:rsidRDefault="00A35C32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We hope that our manuscript will add important insights concerning the management of refractory epilepsy in older patients.</w:t>
      </w:r>
    </w:p>
    <w:p w:rsidR="001A4DB4" w:rsidRPr="001A4DB4" w:rsidRDefault="001A4DB4" w:rsidP="00A35C32">
      <w:pPr>
        <w:spacing w:line="480" w:lineRule="auto"/>
        <w:rPr>
          <w:rFonts w:ascii="Times New Roman" w:hAnsi="Times New Roman" w:cs="Times New Roman"/>
        </w:rPr>
      </w:pPr>
    </w:p>
    <w:p w:rsidR="00A35C32" w:rsidRPr="001A4DB4" w:rsidRDefault="00A35C32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Sincerely,</w:t>
      </w:r>
    </w:p>
    <w:p w:rsidR="00FA55A6" w:rsidRDefault="001A4DB4" w:rsidP="00A35C3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Temenuzhka Mihaylova</w:t>
      </w:r>
      <w:r w:rsidR="00FA55A6" w:rsidRPr="001A4DB4">
        <w:rPr>
          <w:rFonts w:ascii="Times New Roman" w:hAnsi="Times New Roman" w:cs="Times New Roman"/>
        </w:rPr>
        <w:t xml:space="preserve"> MD, PhD</w:t>
      </w:r>
    </w:p>
    <w:p w:rsidR="006C7F05" w:rsidRPr="001A4DB4" w:rsidRDefault="006C7F05" w:rsidP="00A35C3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University of Michigan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lastRenderedPageBreak/>
        <w:t>Department of Neurology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1500 East Medical Center Dr.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Ann Arbor, Michigan 48109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Phone #: 734-936-7310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Fax #: 734-936-5520</w:t>
      </w:r>
    </w:p>
    <w:p w:rsidR="00FA55A6" w:rsidRPr="001A4DB4" w:rsidRDefault="00FA55A6" w:rsidP="00A35C32">
      <w:pPr>
        <w:spacing w:line="480" w:lineRule="auto"/>
        <w:rPr>
          <w:rFonts w:ascii="Times New Roman" w:hAnsi="Times New Roman" w:cs="Times New Roman"/>
        </w:rPr>
      </w:pPr>
      <w:r w:rsidRPr="001A4DB4">
        <w:rPr>
          <w:rFonts w:ascii="Times New Roman" w:hAnsi="Times New Roman" w:cs="Times New Roman"/>
        </w:rPr>
        <w:t>E-mail address: tmihaylo@med.umich.edu</w:t>
      </w:r>
    </w:p>
    <w:p w:rsidR="00FA55A6" w:rsidRPr="001A4DB4" w:rsidRDefault="00FA55A6" w:rsidP="00FA55A6">
      <w:pPr>
        <w:rPr>
          <w:rFonts w:ascii="Times New Roman" w:hAnsi="Times New Roman" w:cs="Times New Roman"/>
        </w:rPr>
      </w:pPr>
    </w:p>
    <w:p w:rsidR="00FA55A6" w:rsidRDefault="00FA55A6"/>
    <w:sectPr w:rsidR="00FA5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A6"/>
    <w:rsid w:val="00075D41"/>
    <w:rsid w:val="001A4DB4"/>
    <w:rsid w:val="004A78F6"/>
    <w:rsid w:val="006C7F05"/>
    <w:rsid w:val="00A35C32"/>
    <w:rsid w:val="00D671AD"/>
    <w:rsid w:val="00F21453"/>
    <w:rsid w:val="00FA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Mihaylova, Temenuzhka</dc:creator>
  <cp:lastModifiedBy>Mihaylova, Temenuzhka</cp:lastModifiedBy>
  <cp:revision>5</cp:revision>
  <dcterms:created xsi:type="dcterms:W3CDTF">2014-01-24T19:54:00Z</dcterms:created>
  <dcterms:modified xsi:type="dcterms:W3CDTF">2014-03-28T19:46:00Z</dcterms:modified>
</cp:coreProperties>
</file>